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B8D7" w14:textId="3E9F909D" w:rsidR="00FA2949" w:rsidRPr="0096703B" w:rsidRDefault="00A67E0F" w:rsidP="00911FF1">
      <w:pPr>
        <w:jc w:val="both"/>
        <w:rPr>
          <w:b/>
        </w:rPr>
      </w:pPr>
      <w:r w:rsidRPr="0096703B">
        <w:rPr>
          <w:b/>
        </w:rPr>
        <w:t xml:space="preserve">Research </w:t>
      </w:r>
      <w:r w:rsidR="009057D9" w:rsidRPr="0096703B">
        <w:rPr>
          <w:b/>
        </w:rPr>
        <w:t>Position</w:t>
      </w:r>
      <w:r w:rsidR="00B25645" w:rsidRPr="0096703B">
        <w:rPr>
          <w:b/>
        </w:rPr>
        <w:t>s</w:t>
      </w:r>
      <w:r w:rsidR="009057D9" w:rsidRPr="0096703B">
        <w:rPr>
          <w:b/>
        </w:rPr>
        <w:t xml:space="preserve"> </w:t>
      </w:r>
      <w:r w:rsidR="00C146A4" w:rsidRPr="0096703B">
        <w:rPr>
          <w:b/>
        </w:rPr>
        <w:t>f</w:t>
      </w:r>
      <w:r w:rsidR="00361F04" w:rsidRPr="0096703B">
        <w:rPr>
          <w:b/>
        </w:rPr>
        <w:t xml:space="preserve">or </w:t>
      </w:r>
      <w:r w:rsidR="006F01E4" w:rsidRPr="0096703B">
        <w:rPr>
          <w:b/>
        </w:rPr>
        <w:t xml:space="preserve">Cardiovascular Biology, Stem Cell Biology, </w:t>
      </w:r>
      <w:r w:rsidR="00DD71B1" w:rsidRPr="0096703B">
        <w:rPr>
          <w:b/>
        </w:rPr>
        <w:t xml:space="preserve">Immunology, </w:t>
      </w:r>
      <w:r w:rsidR="006F01E4" w:rsidRPr="0096703B">
        <w:rPr>
          <w:b/>
        </w:rPr>
        <w:t>or T</w:t>
      </w:r>
      <w:r w:rsidR="005F747F" w:rsidRPr="0096703B">
        <w:rPr>
          <w:b/>
        </w:rPr>
        <w:t>issue Engineering</w:t>
      </w:r>
      <w:r w:rsidR="006F01E4" w:rsidRPr="0096703B">
        <w:rPr>
          <w:b/>
        </w:rPr>
        <w:t xml:space="preserve"> </w:t>
      </w:r>
      <w:r w:rsidR="00C146A4" w:rsidRPr="0096703B">
        <w:rPr>
          <w:b/>
        </w:rPr>
        <w:t>a</w:t>
      </w:r>
      <w:r w:rsidR="009057D9" w:rsidRPr="0096703B">
        <w:rPr>
          <w:b/>
        </w:rPr>
        <w:t xml:space="preserve">t </w:t>
      </w:r>
      <w:r w:rsidR="00F860ED" w:rsidRPr="0096703B">
        <w:rPr>
          <w:b/>
        </w:rPr>
        <w:t xml:space="preserve">Yale </w:t>
      </w:r>
      <w:r w:rsidR="00D02A34" w:rsidRPr="0096703B">
        <w:rPr>
          <w:b/>
        </w:rPr>
        <w:t>University</w:t>
      </w:r>
    </w:p>
    <w:p w14:paraId="1904C4DC" w14:textId="77777777" w:rsidR="00FA2949" w:rsidRPr="00C525B4" w:rsidRDefault="00FA2949" w:rsidP="00911FF1">
      <w:pPr>
        <w:jc w:val="both"/>
        <w:rPr>
          <w:bCs/>
        </w:rPr>
      </w:pPr>
    </w:p>
    <w:p w14:paraId="6700DA9A" w14:textId="6063C762" w:rsidR="008834EF" w:rsidRPr="00C525B4" w:rsidRDefault="008834EF" w:rsidP="00911FF1">
      <w:pPr>
        <w:jc w:val="both"/>
        <w:rPr>
          <w:bCs/>
        </w:rPr>
      </w:pPr>
      <w:r w:rsidRPr="00C525B4">
        <w:rPr>
          <w:bCs/>
        </w:rPr>
        <w:t>The Qyang laboratory is</w:t>
      </w:r>
      <w:r w:rsidR="00DC6A35" w:rsidRPr="00C525B4">
        <w:rPr>
          <w:bCs/>
        </w:rPr>
        <w:t xml:space="preserve"> seeking postdoctoral scientists</w:t>
      </w:r>
      <w:r w:rsidR="00164645" w:rsidRPr="00C525B4">
        <w:rPr>
          <w:bCs/>
        </w:rPr>
        <w:t xml:space="preserve">, </w:t>
      </w:r>
      <w:r w:rsidR="00B25645" w:rsidRPr="00C525B4">
        <w:rPr>
          <w:bCs/>
        </w:rPr>
        <w:t>Asso</w:t>
      </w:r>
      <w:r w:rsidR="00361F04" w:rsidRPr="00C525B4">
        <w:rPr>
          <w:bCs/>
        </w:rPr>
        <w:t>ciate</w:t>
      </w:r>
      <w:r w:rsidR="00B25645" w:rsidRPr="00C525B4">
        <w:rPr>
          <w:bCs/>
        </w:rPr>
        <w:t xml:space="preserve"> Research Scientists</w:t>
      </w:r>
      <w:r w:rsidR="00164645" w:rsidRPr="00C525B4">
        <w:rPr>
          <w:bCs/>
        </w:rPr>
        <w:t>, or Research Scientists</w:t>
      </w:r>
      <w:r w:rsidR="00DC6A35" w:rsidRPr="00C525B4">
        <w:rPr>
          <w:bCs/>
        </w:rPr>
        <w:t xml:space="preserve"> who </w:t>
      </w:r>
      <w:r w:rsidR="00DE00D9" w:rsidRPr="00C525B4">
        <w:rPr>
          <w:bCs/>
        </w:rPr>
        <w:t>are interested in developing novel therapeutics to treat</w:t>
      </w:r>
      <w:r w:rsidRPr="00C525B4">
        <w:rPr>
          <w:bCs/>
        </w:rPr>
        <w:t xml:space="preserve"> </w:t>
      </w:r>
      <w:r w:rsidR="00125BB4" w:rsidRPr="00C525B4">
        <w:rPr>
          <w:bCs/>
        </w:rPr>
        <w:t xml:space="preserve">cardiovascular </w:t>
      </w:r>
      <w:r w:rsidRPr="00C525B4">
        <w:rPr>
          <w:bCs/>
        </w:rPr>
        <w:t>disease</w:t>
      </w:r>
      <w:r w:rsidR="001442C2" w:rsidRPr="00C525B4">
        <w:rPr>
          <w:bCs/>
        </w:rPr>
        <w:t>s</w:t>
      </w:r>
      <w:r w:rsidRPr="00C525B4">
        <w:rPr>
          <w:bCs/>
        </w:rPr>
        <w:t xml:space="preserve"> utilizing</w:t>
      </w:r>
      <w:r w:rsidR="006F01E4">
        <w:rPr>
          <w:bCs/>
        </w:rPr>
        <w:t xml:space="preserve"> cellular, molecular, </w:t>
      </w:r>
      <w:r w:rsidR="005A0C00">
        <w:rPr>
          <w:bCs/>
        </w:rPr>
        <w:t xml:space="preserve">immunological, </w:t>
      </w:r>
      <w:r w:rsidR="00F1012A">
        <w:rPr>
          <w:bCs/>
        </w:rPr>
        <w:t xml:space="preserve">tissue engineering, </w:t>
      </w:r>
      <w:r w:rsidR="00AC471B">
        <w:rPr>
          <w:bCs/>
        </w:rPr>
        <w:t>and</w:t>
      </w:r>
      <w:r w:rsidR="00CF4A2F">
        <w:rPr>
          <w:bCs/>
        </w:rPr>
        <w:t xml:space="preserve"> </w:t>
      </w:r>
      <w:r w:rsidR="00CF4A2F" w:rsidRPr="00C525B4">
        <w:rPr>
          <w:bCs/>
        </w:rPr>
        <w:t>animal models</w:t>
      </w:r>
      <w:r w:rsidR="00DC6A35" w:rsidRPr="00C525B4">
        <w:rPr>
          <w:bCs/>
        </w:rPr>
        <w:t xml:space="preserve">. </w:t>
      </w:r>
      <w:r w:rsidR="007E59F5" w:rsidRPr="00C525B4">
        <w:rPr>
          <w:bCs/>
        </w:rPr>
        <w:t xml:space="preserve">Available projects for research </w:t>
      </w:r>
      <w:r w:rsidR="00DC34BA" w:rsidRPr="00C525B4">
        <w:rPr>
          <w:bCs/>
        </w:rPr>
        <w:t>are as follows.</w:t>
      </w:r>
      <w:r w:rsidR="00527DB6" w:rsidRPr="00C525B4">
        <w:rPr>
          <w:bCs/>
        </w:rPr>
        <w:t xml:space="preserve"> </w:t>
      </w:r>
      <w:r w:rsidR="005F04A1" w:rsidRPr="00C525B4">
        <w:rPr>
          <w:bCs/>
        </w:rPr>
        <w:t xml:space="preserve"> </w:t>
      </w:r>
    </w:p>
    <w:p w14:paraId="26CF2601" w14:textId="2611BBC7" w:rsidR="00EF5211" w:rsidRDefault="00EF5211" w:rsidP="00911FF1">
      <w:pPr>
        <w:jc w:val="both"/>
        <w:rPr>
          <w:bCs/>
        </w:rPr>
      </w:pPr>
    </w:p>
    <w:p w14:paraId="4A2D118A" w14:textId="01DC075B" w:rsidR="00B9035F" w:rsidRPr="00C525B4" w:rsidRDefault="00B9035F" w:rsidP="00B9035F">
      <w:pPr>
        <w:jc w:val="both"/>
        <w:rPr>
          <w:rFonts w:eastAsia="Times"/>
          <w:bCs/>
          <w:spacing w:val="-4"/>
        </w:rPr>
      </w:pPr>
      <w:r w:rsidRPr="00DC4901">
        <w:rPr>
          <w:b/>
        </w:rPr>
        <w:t xml:space="preserve">1. Studies of </w:t>
      </w:r>
      <w:r w:rsidR="00087B1E" w:rsidRPr="00DC4901">
        <w:rPr>
          <w:b/>
        </w:rPr>
        <w:t xml:space="preserve">Molecular and </w:t>
      </w:r>
      <w:r w:rsidRPr="00DC4901">
        <w:rPr>
          <w:b/>
        </w:rPr>
        <w:t>Biomechanical Factors Influencing Hypertrophic Cardiomyopathy and of Vascular Proliferative diseases:</w:t>
      </w:r>
      <w:r w:rsidRPr="00C525B4">
        <w:rPr>
          <w:bCs/>
        </w:rPr>
        <w:t xml:space="preserve"> </w:t>
      </w:r>
      <w:r w:rsidRPr="00C525B4">
        <w:rPr>
          <w:rFonts w:eastAsia="Times"/>
          <w:bCs/>
          <w:spacing w:val="-4"/>
        </w:rPr>
        <w:t>Familial hypertrophic cardiomyopathy (HCM) is one of the most common heritable heart diseases in the world, afflicting an estimated 1 out of every 500 people. New scientists are expected to join the i</w:t>
      </w:r>
      <w:r w:rsidRPr="00C525B4">
        <w:rPr>
          <w:bCs/>
        </w:rPr>
        <w:t xml:space="preserve">nvestigation of the </w:t>
      </w:r>
      <w:r w:rsidRPr="00651D18">
        <w:rPr>
          <w:bCs/>
        </w:rPr>
        <w:t>molecular</w:t>
      </w:r>
      <w:r w:rsidR="000A7918">
        <w:rPr>
          <w:bCs/>
        </w:rPr>
        <w:t xml:space="preserve"> </w:t>
      </w:r>
      <w:r w:rsidRPr="00651D18">
        <w:rPr>
          <w:bCs/>
        </w:rPr>
        <w:t xml:space="preserve">mechanisms of HCM, </w:t>
      </w:r>
      <w:r w:rsidRPr="00651D18">
        <w:rPr>
          <w:rFonts w:eastAsia="Times"/>
          <w:bCs/>
          <w:spacing w:val="-4"/>
        </w:rPr>
        <w:t xml:space="preserve">by </w:t>
      </w:r>
      <w:r w:rsidRPr="00651D18">
        <w:rPr>
          <w:bCs/>
          <w:lang w:val="en"/>
        </w:rPr>
        <w:t xml:space="preserve">studying the functional consequences of force generation and stretch-sensing mutations in HCM families, using patient induced pluripotent stem cell (iPSC)-derived cardiomyocytes, </w:t>
      </w:r>
      <w:r w:rsidRPr="00651D18">
        <w:rPr>
          <w:rFonts w:eastAsia="Times New Roman"/>
          <w:bCs/>
        </w:rPr>
        <w:t xml:space="preserve">engineered heart tissues (Riaz et al., </w:t>
      </w:r>
      <w:r w:rsidRPr="00D64DB7">
        <w:rPr>
          <w:rFonts w:eastAsia="Times New Roman"/>
          <w:b/>
          <w:i/>
          <w:iCs/>
        </w:rPr>
        <w:t>Circulation</w:t>
      </w:r>
      <w:r w:rsidRPr="00651D18">
        <w:rPr>
          <w:rFonts w:eastAsia="Times New Roman"/>
          <w:bCs/>
          <w:i/>
          <w:iCs/>
        </w:rPr>
        <w:t xml:space="preserve"> </w:t>
      </w:r>
      <w:r w:rsidRPr="00651D18">
        <w:rPr>
          <w:rFonts w:eastAsia="Times New Roman"/>
          <w:bCs/>
        </w:rPr>
        <w:t xml:space="preserve">2022, </w:t>
      </w:r>
      <w:r w:rsidRPr="00651D18">
        <w:rPr>
          <w:bCs/>
        </w:rPr>
        <w:t>145:1238-1253</w:t>
      </w:r>
      <w:r w:rsidRPr="00651D18">
        <w:rPr>
          <w:rFonts w:eastAsia="Times New Roman"/>
          <w:bCs/>
        </w:rPr>
        <w:t xml:space="preserve">), single-cell RNA sequencing, high-throughput small molecule screening, and animal models. Additionally, new scientists will join the efforts in unraveling disease mechanisms and </w:t>
      </w:r>
      <w:r w:rsidRPr="00651D18">
        <w:rPr>
          <w:bCs/>
          <w:shd w:val="clear" w:color="auto" w:fill="FFFFFF"/>
        </w:rPr>
        <w:t xml:space="preserve">developing novel therapies for vascular proliferative diseases using </w:t>
      </w:r>
      <w:r w:rsidR="00651D18" w:rsidRPr="00651D18">
        <w:rPr>
          <w:bCs/>
          <w:shd w:val="clear" w:color="auto" w:fill="FFFFFF"/>
        </w:rPr>
        <w:t xml:space="preserve">vascular smooth muscle cells derived from </w:t>
      </w:r>
      <w:r w:rsidRPr="00651D18">
        <w:rPr>
          <w:bCs/>
          <w:shd w:val="clear" w:color="auto" w:fill="FFFFFF"/>
        </w:rPr>
        <w:t>iPSC</w:t>
      </w:r>
      <w:r w:rsidR="00651D18" w:rsidRPr="00651D18">
        <w:rPr>
          <w:bCs/>
          <w:shd w:val="clear" w:color="auto" w:fill="FFFFFF"/>
        </w:rPr>
        <w:t xml:space="preserve">s generated </w:t>
      </w:r>
      <w:r w:rsidRPr="00651D18">
        <w:rPr>
          <w:bCs/>
          <w:shd w:val="clear" w:color="auto" w:fill="FFFFFF"/>
        </w:rPr>
        <w:t>from patients with elastin defects in blood vessels and animal models with elastin deficiency</w:t>
      </w:r>
      <w:r w:rsidR="00651D18" w:rsidRPr="00651D18">
        <w:rPr>
          <w:bCs/>
          <w:shd w:val="clear" w:color="auto" w:fill="FFFFFF"/>
        </w:rPr>
        <w:t xml:space="preserve"> (</w:t>
      </w:r>
      <w:r w:rsidR="00651D18" w:rsidRPr="00651D18">
        <w:rPr>
          <w:bCs/>
          <w:color w:val="191919"/>
          <w:shd w:val="clear" w:color="auto" w:fill="FFFFFF"/>
        </w:rPr>
        <w:t>Ge et al., </w:t>
      </w:r>
      <w:r w:rsidR="00651D18" w:rsidRPr="00D64DB7">
        <w:rPr>
          <w:b/>
          <w:i/>
          <w:iCs/>
          <w:color w:val="191919"/>
          <w:bdr w:val="none" w:sz="0" w:space="0" w:color="auto" w:frame="1"/>
          <w:shd w:val="clear" w:color="auto" w:fill="FFFFFF"/>
        </w:rPr>
        <w:t>Circulation</w:t>
      </w:r>
      <w:r w:rsidR="00651D18" w:rsidRPr="00651D18">
        <w:rPr>
          <w:bCs/>
          <w:color w:val="191919"/>
          <w:shd w:val="clear" w:color="auto" w:fill="FFFFFF"/>
        </w:rPr>
        <w:t> 2012, 126:1695-1704; Dash et al., </w:t>
      </w:r>
      <w:r w:rsidR="00651D18" w:rsidRPr="00D64DB7">
        <w:rPr>
          <w:b/>
          <w:i/>
          <w:iCs/>
          <w:color w:val="191919"/>
          <w:bdr w:val="none" w:sz="0" w:space="0" w:color="auto" w:frame="1"/>
          <w:shd w:val="clear" w:color="auto" w:fill="FFFFFF"/>
        </w:rPr>
        <w:t>Stem Cell Reports</w:t>
      </w:r>
      <w:r w:rsidR="00651D18" w:rsidRPr="00651D18">
        <w:rPr>
          <w:bCs/>
          <w:color w:val="191919"/>
          <w:shd w:val="clear" w:color="auto" w:fill="FFFFFF"/>
        </w:rPr>
        <w:t> 2016, 7: 19-28; Ellis et al., </w:t>
      </w:r>
      <w:r w:rsidR="00651D18" w:rsidRPr="00D64DB7">
        <w:rPr>
          <w:b/>
          <w:i/>
          <w:iCs/>
          <w:color w:val="191919"/>
          <w:bdr w:val="none" w:sz="0" w:space="0" w:color="auto" w:frame="1"/>
          <w:shd w:val="clear" w:color="auto" w:fill="FFFFFF"/>
        </w:rPr>
        <w:t>JMCC</w:t>
      </w:r>
      <w:r w:rsidR="00651D18" w:rsidRPr="00651D18">
        <w:rPr>
          <w:bCs/>
          <w:color w:val="191919"/>
          <w:shd w:val="clear" w:color="auto" w:fill="FFFFFF"/>
        </w:rPr>
        <w:t> 2022, 163:167-174; and Ellis et al., 202</w:t>
      </w:r>
      <w:r w:rsidR="00C04F40">
        <w:rPr>
          <w:bCs/>
          <w:color w:val="191919"/>
          <w:shd w:val="clear" w:color="auto" w:fill="FFFFFF"/>
        </w:rPr>
        <w:t>3</w:t>
      </w:r>
      <w:r w:rsidR="00651D18" w:rsidRPr="00651D18">
        <w:rPr>
          <w:bCs/>
          <w:color w:val="191919"/>
          <w:shd w:val="clear" w:color="auto" w:fill="FFFFFF"/>
        </w:rPr>
        <w:t xml:space="preserve">, </w:t>
      </w:r>
      <w:r w:rsidR="000400ED">
        <w:rPr>
          <w:bCs/>
          <w:color w:val="191919"/>
          <w:shd w:val="clear" w:color="auto" w:fill="FFFFFF"/>
        </w:rPr>
        <w:t>u</w:t>
      </w:r>
      <w:r w:rsidR="00651D18" w:rsidRPr="00651D18">
        <w:rPr>
          <w:bCs/>
          <w:color w:val="191919"/>
          <w:shd w:val="clear" w:color="auto" w:fill="FFFFFF"/>
        </w:rPr>
        <w:t xml:space="preserve">nder </w:t>
      </w:r>
      <w:r w:rsidR="002909E5">
        <w:rPr>
          <w:bCs/>
          <w:color w:val="191919"/>
          <w:shd w:val="clear" w:color="auto" w:fill="FFFFFF"/>
        </w:rPr>
        <w:t>revision</w:t>
      </w:r>
      <w:r w:rsidR="00651D18" w:rsidRPr="00651D18">
        <w:rPr>
          <w:bCs/>
          <w:color w:val="191919"/>
          <w:shd w:val="clear" w:color="auto" w:fill="FFFFFF"/>
        </w:rPr>
        <w:t>)</w:t>
      </w:r>
      <w:r w:rsidRPr="00651D18">
        <w:rPr>
          <w:bCs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115D7A64" w14:textId="77777777" w:rsidR="00B9035F" w:rsidRPr="00C525B4" w:rsidRDefault="00B9035F" w:rsidP="00911FF1">
      <w:pPr>
        <w:jc w:val="both"/>
        <w:rPr>
          <w:bCs/>
        </w:rPr>
      </w:pPr>
    </w:p>
    <w:p w14:paraId="48276D4B" w14:textId="7FAFE280" w:rsidR="00CC24E7" w:rsidRPr="00C525B4" w:rsidRDefault="00B9035F" w:rsidP="00911FF1">
      <w:pPr>
        <w:jc w:val="both"/>
        <w:rPr>
          <w:bCs/>
          <w:shd w:val="clear" w:color="auto" w:fill="FFFFFF"/>
        </w:rPr>
      </w:pPr>
      <w:r w:rsidRPr="00DC4901">
        <w:rPr>
          <w:b/>
        </w:rPr>
        <w:t>2</w:t>
      </w:r>
      <w:r w:rsidR="002A0492" w:rsidRPr="00DC4901">
        <w:rPr>
          <w:b/>
        </w:rPr>
        <w:t xml:space="preserve">. </w:t>
      </w:r>
      <w:r w:rsidR="00DE00D9" w:rsidRPr="00DC4901">
        <w:rPr>
          <w:b/>
          <w:shd w:val="clear" w:color="auto" w:fill="FFFFFF"/>
        </w:rPr>
        <w:t>“Universal” Donor Tissue Engineered Vascular Grafts:</w:t>
      </w:r>
      <w:r w:rsidR="00DE00D9" w:rsidRPr="00C525B4">
        <w:rPr>
          <w:bCs/>
          <w:shd w:val="clear" w:color="auto" w:fill="FFFFFF"/>
        </w:rPr>
        <w:t xml:space="preserve"> Our group has previously</w:t>
      </w:r>
      <w:r w:rsidR="0096669C" w:rsidRPr="00C525B4">
        <w:rPr>
          <w:bCs/>
          <w:shd w:val="clear" w:color="auto" w:fill="FFFFFF"/>
        </w:rPr>
        <w:t xml:space="preserve"> derived functional vascular smooth muscle cells and endothelial cells</w:t>
      </w:r>
      <w:r w:rsidR="0096669C" w:rsidRPr="00C525B4">
        <w:rPr>
          <w:bCs/>
        </w:rPr>
        <w:t xml:space="preserve"> from human iPSCs</w:t>
      </w:r>
      <w:r w:rsidR="00E10871" w:rsidRPr="00C525B4">
        <w:rPr>
          <w:bCs/>
        </w:rPr>
        <w:t xml:space="preserve"> </w:t>
      </w:r>
      <w:r w:rsidR="0096669C" w:rsidRPr="00C525B4">
        <w:rPr>
          <w:bCs/>
        </w:rPr>
        <w:t xml:space="preserve">for developing </w:t>
      </w:r>
      <w:r w:rsidR="0096669C" w:rsidRPr="00C525B4">
        <w:rPr>
          <w:bCs/>
          <w:shd w:val="clear" w:color="auto" w:fill="FFFFFF"/>
        </w:rPr>
        <w:t xml:space="preserve">mechanically robust tissue </w:t>
      </w:r>
      <w:r w:rsidR="0096669C" w:rsidRPr="001B7AA2">
        <w:rPr>
          <w:bCs/>
          <w:shd w:val="clear" w:color="auto" w:fill="FFFFFF"/>
        </w:rPr>
        <w:t>engineered vascular grafts (TEVGs) (Gui et al., </w:t>
      </w:r>
      <w:r w:rsidR="0096669C" w:rsidRPr="00D64DB7">
        <w:rPr>
          <w:rStyle w:val="Emphasis"/>
          <w:b/>
          <w:bdr w:val="none" w:sz="0" w:space="0" w:color="auto" w:frame="1"/>
          <w:shd w:val="clear" w:color="auto" w:fill="FFFFFF"/>
        </w:rPr>
        <w:t>Biomaterials</w:t>
      </w:r>
      <w:r w:rsidR="0096669C" w:rsidRPr="001B7AA2">
        <w:rPr>
          <w:bCs/>
          <w:shd w:val="clear" w:color="auto" w:fill="FFFFFF"/>
        </w:rPr>
        <w:t> 2016, 102:120-129</w:t>
      </w:r>
      <w:r w:rsidR="00CC24E7" w:rsidRPr="001B7AA2">
        <w:rPr>
          <w:bCs/>
          <w:shd w:val="clear" w:color="auto" w:fill="FFFFFF"/>
        </w:rPr>
        <w:t>; Luo et al., </w:t>
      </w:r>
      <w:r w:rsidR="00CC24E7" w:rsidRPr="00D64DB7">
        <w:rPr>
          <w:rStyle w:val="Strong"/>
          <w:bCs w:val="0"/>
          <w:i/>
          <w:iCs/>
          <w:bdr w:val="none" w:sz="0" w:space="0" w:color="auto" w:frame="1"/>
          <w:shd w:val="clear" w:color="auto" w:fill="FFFFFF"/>
        </w:rPr>
        <w:t>Biomaterials</w:t>
      </w:r>
      <w:r w:rsidR="00CC24E7" w:rsidRPr="00D64DB7">
        <w:rPr>
          <w:bCs/>
          <w:shd w:val="clear" w:color="auto" w:fill="FFFFFF"/>
        </w:rPr>
        <w:t> </w:t>
      </w:r>
      <w:r w:rsidR="00CC24E7" w:rsidRPr="001B7AA2">
        <w:rPr>
          <w:bCs/>
          <w:shd w:val="clear" w:color="auto" w:fill="FFFFFF"/>
        </w:rPr>
        <w:t xml:space="preserve">2017, 147:116-132; </w:t>
      </w:r>
      <w:r w:rsidR="0096669C" w:rsidRPr="001B7AA2">
        <w:rPr>
          <w:bCs/>
          <w:shd w:val="clear" w:color="auto" w:fill="FFFFFF"/>
        </w:rPr>
        <w:t>Luo et al., </w:t>
      </w:r>
      <w:r w:rsidR="0096669C" w:rsidRPr="00D64DB7">
        <w:rPr>
          <w:rStyle w:val="Strong"/>
          <w:bCs w:val="0"/>
          <w:i/>
          <w:iCs/>
          <w:bdr w:val="none" w:sz="0" w:space="0" w:color="auto" w:frame="1"/>
          <w:shd w:val="clear" w:color="auto" w:fill="FFFFFF"/>
        </w:rPr>
        <w:t>Cell Stem Cell</w:t>
      </w:r>
      <w:r w:rsidR="0096669C" w:rsidRPr="00D64DB7">
        <w:rPr>
          <w:bCs/>
          <w:shd w:val="clear" w:color="auto" w:fill="FFFFFF"/>
        </w:rPr>
        <w:t> </w:t>
      </w:r>
      <w:r w:rsidR="0096669C" w:rsidRPr="001B7AA2">
        <w:rPr>
          <w:bCs/>
          <w:shd w:val="clear" w:color="auto" w:fill="FFFFFF"/>
        </w:rPr>
        <w:t>2020, 26:251-261</w:t>
      </w:r>
      <w:r w:rsidR="00515AF3" w:rsidRPr="001B7AA2">
        <w:rPr>
          <w:bCs/>
          <w:shd w:val="clear" w:color="auto" w:fill="FFFFFF"/>
        </w:rPr>
        <w:t xml:space="preserve">; Luo et al., </w:t>
      </w:r>
      <w:r w:rsidR="00515AF3" w:rsidRPr="00D64DB7">
        <w:rPr>
          <w:b/>
          <w:i/>
          <w:iCs/>
          <w:shd w:val="clear" w:color="auto" w:fill="FFFFFF"/>
        </w:rPr>
        <w:t>Circulation Research</w:t>
      </w:r>
      <w:r w:rsidR="00515AF3" w:rsidRPr="001B7AA2">
        <w:rPr>
          <w:bCs/>
          <w:shd w:val="clear" w:color="auto" w:fill="FFFFFF"/>
        </w:rPr>
        <w:t xml:space="preserve"> 2022</w:t>
      </w:r>
      <w:r w:rsidR="001B7AA2" w:rsidRPr="001B7AA2">
        <w:rPr>
          <w:bCs/>
          <w:shd w:val="clear" w:color="auto" w:fill="FFFFFF"/>
        </w:rPr>
        <w:t xml:space="preserve">, </w:t>
      </w:r>
      <w:r w:rsidR="001B7AA2" w:rsidRPr="001B7AA2">
        <w:t>130:925-927</w:t>
      </w:r>
      <w:r w:rsidR="0096669C" w:rsidRPr="001B7AA2">
        <w:rPr>
          <w:bCs/>
          <w:shd w:val="clear" w:color="auto" w:fill="FFFFFF"/>
        </w:rPr>
        <w:t xml:space="preserve">). </w:t>
      </w:r>
      <w:r w:rsidR="00CC24E7" w:rsidRPr="001B7AA2">
        <w:rPr>
          <w:bCs/>
          <w:shd w:val="clear" w:color="auto" w:fill="FFFFFF"/>
        </w:rPr>
        <w:t>We have also de</w:t>
      </w:r>
      <w:r w:rsidR="00DE00D9" w:rsidRPr="001B7AA2">
        <w:rPr>
          <w:bCs/>
          <w:shd w:val="clear" w:color="auto" w:fill="FFFFFF"/>
        </w:rPr>
        <w:t xml:space="preserve">rived </w:t>
      </w:r>
      <w:r w:rsidR="00CC24E7" w:rsidRPr="001B7AA2">
        <w:rPr>
          <w:bCs/>
          <w:shd w:val="clear" w:color="auto" w:fill="FFFFFF"/>
        </w:rPr>
        <w:t>hypoimmunogenic “universal” h</w:t>
      </w:r>
      <w:r w:rsidR="00911FF1" w:rsidRPr="001B7AA2">
        <w:rPr>
          <w:bCs/>
          <w:shd w:val="clear" w:color="auto" w:fill="FFFFFF"/>
        </w:rPr>
        <w:t xml:space="preserve">uman </w:t>
      </w:r>
      <w:r w:rsidR="00CC24E7" w:rsidRPr="001B7AA2">
        <w:rPr>
          <w:bCs/>
          <w:shd w:val="clear" w:color="auto" w:fill="FFFFFF"/>
        </w:rPr>
        <w:t>iPSCs by using CRISPR-Cas9 and TALEN-mediated gene editing</w:t>
      </w:r>
      <w:r w:rsidR="00DE00D9" w:rsidRPr="001B7AA2">
        <w:rPr>
          <w:bCs/>
          <w:shd w:val="clear" w:color="auto" w:fill="FFFFFF"/>
        </w:rPr>
        <w:t xml:space="preserve"> techniques</w:t>
      </w:r>
      <w:r w:rsidR="00CC24E7" w:rsidRPr="001B7AA2">
        <w:rPr>
          <w:bCs/>
          <w:shd w:val="clear" w:color="auto" w:fill="FFFFFF"/>
        </w:rPr>
        <w:t>. New scientists are expected to join the investigation of “universal”</w:t>
      </w:r>
      <w:r w:rsidR="003914CC" w:rsidRPr="001B7AA2">
        <w:rPr>
          <w:bCs/>
          <w:shd w:val="clear" w:color="auto" w:fill="FFFFFF"/>
        </w:rPr>
        <w:t xml:space="preserve">, </w:t>
      </w:r>
      <w:proofErr w:type="spellStart"/>
      <w:r w:rsidR="00CC24E7" w:rsidRPr="001B7AA2">
        <w:rPr>
          <w:bCs/>
          <w:shd w:val="clear" w:color="auto" w:fill="FFFFFF"/>
        </w:rPr>
        <w:t>endothelialized</w:t>
      </w:r>
      <w:proofErr w:type="spellEnd"/>
      <w:r w:rsidR="00CC24E7" w:rsidRPr="001B7AA2">
        <w:rPr>
          <w:bCs/>
          <w:shd w:val="clear" w:color="auto" w:fill="FFFFFF"/>
        </w:rPr>
        <w:t xml:space="preserve"> human iPSC-TEVGs in </w:t>
      </w:r>
      <w:r w:rsidR="00DE00D9" w:rsidRPr="001B7AA2">
        <w:rPr>
          <w:bCs/>
          <w:shd w:val="clear" w:color="auto" w:fill="FFFFFF"/>
        </w:rPr>
        <w:t>both</w:t>
      </w:r>
      <w:r w:rsidR="00CC24E7" w:rsidRPr="001B7AA2">
        <w:rPr>
          <w:bCs/>
          <w:shd w:val="clear" w:color="auto" w:fill="FFFFFF"/>
        </w:rPr>
        <w:t xml:space="preserve"> rodent and porcine models, </w:t>
      </w:r>
      <w:r w:rsidR="003914CC" w:rsidRPr="001B7AA2">
        <w:rPr>
          <w:bCs/>
          <w:shd w:val="clear" w:color="auto" w:fill="FFFFFF"/>
        </w:rPr>
        <w:t xml:space="preserve">thereby </w:t>
      </w:r>
      <w:r w:rsidR="00911FF1" w:rsidRPr="001B7AA2">
        <w:rPr>
          <w:bCs/>
          <w:shd w:val="clear" w:color="auto" w:fill="FFFFFF"/>
        </w:rPr>
        <w:t>setting the stage for developing vascular grafts that</w:t>
      </w:r>
      <w:r w:rsidR="00CC24E7" w:rsidRPr="001B7AA2">
        <w:rPr>
          <w:bCs/>
          <w:shd w:val="clear" w:color="auto" w:fill="FFFFFF"/>
        </w:rPr>
        <w:t xml:space="preserve"> are </w:t>
      </w:r>
      <w:proofErr w:type="spellStart"/>
      <w:r w:rsidR="00CC24E7" w:rsidRPr="001B7AA2">
        <w:rPr>
          <w:bCs/>
          <w:shd w:val="clear" w:color="auto" w:fill="FFFFFF"/>
        </w:rPr>
        <w:t>immunocompatible</w:t>
      </w:r>
      <w:proofErr w:type="spellEnd"/>
      <w:r w:rsidR="00CC24E7" w:rsidRPr="001B7AA2">
        <w:rPr>
          <w:bCs/>
          <w:shd w:val="clear" w:color="auto" w:fill="FFFFFF"/>
        </w:rPr>
        <w:t xml:space="preserve"> and readily available to any patient recipient.</w:t>
      </w:r>
    </w:p>
    <w:p w14:paraId="1DB73B9E" w14:textId="77777777" w:rsidR="00DA719B" w:rsidRPr="00C525B4" w:rsidRDefault="00DA719B" w:rsidP="00911FF1">
      <w:pPr>
        <w:jc w:val="both"/>
        <w:rPr>
          <w:bCs/>
        </w:rPr>
      </w:pPr>
    </w:p>
    <w:p w14:paraId="00FCF46D" w14:textId="28CB10A0" w:rsidR="00826B79" w:rsidRPr="00C525B4" w:rsidRDefault="00B9035F" w:rsidP="00911FF1">
      <w:pPr>
        <w:jc w:val="both"/>
        <w:rPr>
          <w:bCs/>
          <w:shd w:val="clear" w:color="auto" w:fill="FFFFFF"/>
        </w:rPr>
      </w:pPr>
      <w:r w:rsidRPr="00DC4901">
        <w:rPr>
          <w:b/>
        </w:rPr>
        <w:t>3</w:t>
      </w:r>
      <w:r w:rsidR="007E59F5" w:rsidRPr="00DC4901">
        <w:rPr>
          <w:b/>
        </w:rPr>
        <w:t>.</w:t>
      </w:r>
      <w:r w:rsidR="00DE00D9" w:rsidRPr="00DC4901">
        <w:rPr>
          <w:b/>
        </w:rPr>
        <w:t xml:space="preserve"> Tissue Engineered Pulsatile Conduits to Treat Single Ventricle Disorders:</w:t>
      </w:r>
      <w:r w:rsidR="007E59F5" w:rsidRPr="00C525B4">
        <w:rPr>
          <w:bCs/>
        </w:rPr>
        <w:t xml:space="preserve"> </w:t>
      </w:r>
      <w:r w:rsidR="00911FF1" w:rsidRPr="00C525B4">
        <w:rPr>
          <w:bCs/>
          <w:shd w:val="clear" w:color="auto" w:fill="FFFFFF"/>
        </w:rPr>
        <w:t>Single ventricle congenital heart defect</w:t>
      </w:r>
      <w:r w:rsidR="00DE00D9" w:rsidRPr="00C525B4">
        <w:rPr>
          <w:bCs/>
          <w:shd w:val="clear" w:color="auto" w:fill="FFFFFF"/>
        </w:rPr>
        <w:t>s</w:t>
      </w:r>
      <w:r w:rsidR="00911FF1" w:rsidRPr="00C525B4">
        <w:rPr>
          <w:bCs/>
          <w:shd w:val="clear" w:color="auto" w:fill="FFFFFF"/>
        </w:rPr>
        <w:t xml:space="preserve"> affect approximately 1 in 1</w:t>
      </w:r>
      <w:r w:rsidR="00726984" w:rsidRPr="00C525B4">
        <w:rPr>
          <w:bCs/>
          <w:shd w:val="clear" w:color="auto" w:fill="FFFFFF"/>
        </w:rPr>
        <w:t>,</w:t>
      </w:r>
      <w:r w:rsidR="00911FF1" w:rsidRPr="00C525B4">
        <w:rPr>
          <w:bCs/>
          <w:shd w:val="clear" w:color="auto" w:fill="FFFFFF"/>
        </w:rPr>
        <w:t>000 live births and poses a prominent medical issue. We have design</w:t>
      </w:r>
      <w:r w:rsidR="00975069" w:rsidRPr="00C525B4">
        <w:rPr>
          <w:bCs/>
          <w:shd w:val="clear" w:color="auto" w:fill="FFFFFF"/>
        </w:rPr>
        <w:t>ed a</w:t>
      </w:r>
      <w:r w:rsidR="00911FF1" w:rsidRPr="00C525B4">
        <w:rPr>
          <w:bCs/>
          <w:shd w:val="clear" w:color="auto" w:fill="FFFFFF"/>
        </w:rPr>
        <w:t xml:space="preserve"> strategy for producing a contractile Fontan conduit that incorporates engineered heart tissues (EHTs) made by seeding </w:t>
      </w:r>
      <w:proofErr w:type="spellStart"/>
      <w:r w:rsidR="00911FF1" w:rsidRPr="00C525B4">
        <w:rPr>
          <w:bCs/>
          <w:shd w:val="clear" w:color="auto" w:fill="FFFFFF"/>
        </w:rPr>
        <w:t>hiPSC</w:t>
      </w:r>
      <w:proofErr w:type="spellEnd"/>
      <w:r w:rsidR="00911FF1" w:rsidRPr="00C525B4">
        <w:rPr>
          <w:bCs/>
          <w:shd w:val="clear" w:color="auto" w:fill="FFFFFF"/>
        </w:rPr>
        <w:t xml:space="preserve">-derived </w:t>
      </w:r>
      <w:r w:rsidR="00911FF1" w:rsidRPr="004D1470">
        <w:rPr>
          <w:bCs/>
          <w:shd w:val="clear" w:color="auto" w:fill="FFFFFF"/>
        </w:rPr>
        <w:t xml:space="preserve">cardiomyocytes into decellularized porcine heart matrix </w:t>
      </w:r>
      <w:r w:rsidR="00CD24F6" w:rsidRPr="004D1470">
        <w:rPr>
          <w:bCs/>
          <w:shd w:val="clear" w:color="auto" w:fill="FFFFFF"/>
        </w:rPr>
        <w:t xml:space="preserve">that is </w:t>
      </w:r>
      <w:r w:rsidR="00911FF1" w:rsidRPr="004D1470">
        <w:rPr>
          <w:bCs/>
          <w:shd w:val="clear" w:color="auto" w:fill="FFFFFF"/>
        </w:rPr>
        <w:t>crucial for force generation. Novel contractile Fontan conduits, currently named tissue engineered pulsatile conduits (TEPCs), ha</w:t>
      </w:r>
      <w:r w:rsidR="00DE00D9" w:rsidRPr="004D1470">
        <w:rPr>
          <w:bCs/>
          <w:shd w:val="clear" w:color="auto" w:fill="FFFFFF"/>
        </w:rPr>
        <w:t>ve</w:t>
      </w:r>
      <w:r w:rsidR="00911FF1" w:rsidRPr="004D1470">
        <w:rPr>
          <w:bCs/>
          <w:shd w:val="clear" w:color="auto" w:fill="FFFFFF"/>
        </w:rPr>
        <w:t xml:space="preserve"> been developed by wrapping EHTs around decellularized human umbilical arter</w:t>
      </w:r>
      <w:r w:rsidR="00DE00D9" w:rsidRPr="004D1470">
        <w:rPr>
          <w:bCs/>
          <w:shd w:val="clear" w:color="auto" w:fill="FFFFFF"/>
        </w:rPr>
        <w:t>ies</w:t>
      </w:r>
      <w:r w:rsidR="00911FF1" w:rsidRPr="004D1470">
        <w:rPr>
          <w:bCs/>
          <w:shd w:val="clear" w:color="auto" w:fill="FFFFFF"/>
        </w:rPr>
        <w:t xml:space="preserve"> </w:t>
      </w:r>
      <w:r w:rsidR="00DE00D9" w:rsidRPr="004D1470">
        <w:rPr>
          <w:bCs/>
          <w:shd w:val="clear" w:color="auto" w:fill="FFFFFF"/>
        </w:rPr>
        <w:t>to produce a functional tissue capable of supporting blood flow</w:t>
      </w:r>
      <w:r w:rsidR="00D43579" w:rsidRPr="004D1470">
        <w:rPr>
          <w:bCs/>
          <w:shd w:val="clear" w:color="auto" w:fill="FFFFFF"/>
        </w:rPr>
        <w:t xml:space="preserve"> and creating driving pressures</w:t>
      </w:r>
      <w:r w:rsidR="00911FF1" w:rsidRPr="004D1470">
        <w:rPr>
          <w:bCs/>
          <w:shd w:val="clear" w:color="auto" w:fill="FFFFFF"/>
        </w:rPr>
        <w:t xml:space="preserve"> (Park et al., </w:t>
      </w:r>
      <w:r w:rsidR="00911FF1" w:rsidRPr="00D64DB7">
        <w:rPr>
          <w:rStyle w:val="Strong"/>
          <w:bCs w:val="0"/>
          <w:i/>
          <w:iCs/>
          <w:bdr w:val="none" w:sz="0" w:space="0" w:color="auto" w:frame="1"/>
          <w:shd w:val="clear" w:color="auto" w:fill="FFFFFF"/>
        </w:rPr>
        <w:t xml:space="preserve">Acta </w:t>
      </w:r>
      <w:proofErr w:type="spellStart"/>
      <w:r w:rsidR="00911FF1" w:rsidRPr="00D64DB7">
        <w:rPr>
          <w:rStyle w:val="Strong"/>
          <w:bCs w:val="0"/>
          <w:i/>
          <w:iCs/>
          <w:bdr w:val="none" w:sz="0" w:space="0" w:color="auto" w:frame="1"/>
          <w:shd w:val="clear" w:color="auto" w:fill="FFFFFF"/>
        </w:rPr>
        <w:t>Biomater</w:t>
      </w:r>
      <w:proofErr w:type="spellEnd"/>
      <w:r w:rsidR="00911FF1" w:rsidRPr="00D64DB7">
        <w:rPr>
          <w:bCs/>
          <w:shd w:val="clear" w:color="auto" w:fill="FFFFFF"/>
        </w:rPr>
        <w:t>.</w:t>
      </w:r>
      <w:r w:rsidR="00911FF1" w:rsidRPr="004D1470">
        <w:rPr>
          <w:bCs/>
          <w:shd w:val="clear" w:color="auto" w:fill="FFFFFF"/>
        </w:rPr>
        <w:t xml:space="preserve"> 2020, 102:220-230</w:t>
      </w:r>
      <w:r w:rsidR="004D1470" w:rsidRPr="004D1470">
        <w:rPr>
          <w:bCs/>
          <w:shd w:val="clear" w:color="auto" w:fill="FFFFFF"/>
        </w:rPr>
        <w:t xml:space="preserve">; </w:t>
      </w:r>
      <w:r w:rsidR="004D1470" w:rsidRPr="004D1470">
        <w:rPr>
          <w:color w:val="191919"/>
          <w:shd w:val="clear" w:color="auto" w:fill="FFFFFF"/>
        </w:rPr>
        <w:t>Park et al., 202</w:t>
      </w:r>
      <w:r w:rsidR="00C04F40">
        <w:rPr>
          <w:color w:val="191919"/>
          <w:shd w:val="clear" w:color="auto" w:fill="FFFFFF"/>
        </w:rPr>
        <w:t>3</w:t>
      </w:r>
      <w:r w:rsidR="004D1470" w:rsidRPr="004D1470">
        <w:rPr>
          <w:color w:val="191919"/>
          <w:shd w:val="clear" w:color="auto" w:fill="FFFFFF"/>
        </w:rPr>
        <w:t xml:space="preserve">, </w:t>
      </w:r>
      <w:r w:rsidR="00C04F40">
        <w:rPr>
          <w:color w:val="191919"/>
          <w:shd w:val="clear" w:color="auto" w:fill="FFFFFF"/>
        </w:rPr>
        <w:t>under review</w:t>
      </w:r>
      <w:r w:rsidR="00911FF1" w:rsidRPr="004D1470">
        <w:rPr>
          <w:bCs/>
          <w:shd w:val="clear" w:color="auto" w:fill="FFFFFF"/>
        </w:rPr>
        <w:t>).</w:t>
      </w:r>
      <w:r w:rsidR="00CB7E18" w:rsidRPr="004D1470">
        <w:rPr>
          <w:bCs/>
          <w:shd w:val="clear" w:color="auto" w:fill="FFFFFF"/>
        </w:rPr>
        <w:t xml:space="preserve"> New scientists are expected to join efforts </w:t>
      </w:r>
      <w:r w:rsidR="00EC7269" w:rsidRPr="004D1470">
        <w:rPr>
          <w:bCs/>
          <w:shd w:val="clear" w:color="auto" w:fill="FFFFFF"/>
        </w:rPr>
        <w:t>to</w:t>
      </w:r>
      <w:r w:rsidR="00CB7E18" w:rsidRPr="004D1470">
        <w:rPr>
          <w:bCs/>
          <w:shd w:val="clear" w:color="auto" w:fill="FFFFFF"/>
        </w:rPr>
        <w:t xml:space="preserve"> combi</w:t>
      </w:r>
      <w:r w:rsidR="00EC7269" w:rsidRPr="004D1470">
        <w:rPr>
          <w:bCs/>
          <w:shd w:val="clear" w:color="auto" w:fill="FFFFFF"/>
        </w:rPr>
        <w:t>ne</w:t>
      </w:r>
      <w:r w:rsidR="00CB7E18" w:rsidRPr="004D1470">
        <w:rPr>
          <w:bCs/>
          <w:shd w:val="clear" w:color="auto" w:fill="FFFFFF"/>
        </w:rPr>
        <w:t xml:space="preserve"> biomimetic mechanical and electrical stimulations to induce maximal force production</w:t>
      </w:r>
      <w:r w:rsidR="00EC7269" w:rsidRPr="004D1470">
        <w:rPr>
          <w:bCs/>
          <w:shd w:val="clear" w:color="auto" w:fill="FFFFFF"/>
        </w:rPr>
        <w:t xml:space="preserve"> of the TEPCs</w:t>
      </w:r>
      <w:r w:rsidR="00CB7E18" w:rsidRPr="004D1470">
        <w:rPr>
          <w:bCs/>
          <w:shd w:val="clear" w:color="auto" w:fill="FFFFFF"/>
        </w:rPr>
        <w:t xml:space="preserve"> in bioreactors, followed by </w:t>
      </w:r>
      <w:r w:rsidR="00CB7E18" w:rsidRPr="004D1470">
        <w:rPr>
          <w:bCs/>
          <w:i/>
          <w:iCs/>
          <w:shd w:val="clear" w:color="auto" w:fill="FFFFFF"/>
        </w:rPr>
        <w:t>in vivo</w:t>
      </w:r>
      <w:r w:rsidR="00CB7E18" w:rsidRPr="004D1470">
        <w:rPr>
          <w:bCs/>
          <w:shd w:val="clear" w:color="auto" w:fill="FFFFFF"/>
        </w:rPr>
        <w:t xml:space="preserve"> implantation in animal models.</w:t>
      </w:r>
      <w:r w:rsidR="00CB7E18" w:rsidRPr="00C525B4">
        <w:rPr>
          <w:bCs/>
          <w:shd w:val="clear" w:color="auto" w:fill="FFFFFF"/>
        </w:rPr>
        <w:t xml:space="preserve"> </w:t>
      </w:r>
    </w:p>
    <w:p w14:paraId="5707BFB2" w14:textId="77777777" w:rsidR="00042CE8" w:rsidRPr="00C525B4" w:rsidRDefault="00042CE8" w:rsidP="00911FF1">
      <w:pPr>
        <w:jc w:val="both"/>
        <w:rPr>
          <w:bCs/>
        </w:rPr>
      </w:pPr>
    </w:p>
    <w:p w14:paraId="5F51EC02" w14:textId="7D97DCEF" w:rsidR="00042CE8" w:rsidRPr="00C525B4" w:rsidRDefault="00EF5211" w:rsidP="00911FF1">
      <w:pPr>
        <w:jc w:val="both"/>
        <w:rPr>
          <w:bCs/>
        </w:rPr>
      </w:pPr>
      <w:r w:rsidRPr="00DC4901">
        <w:rPr>
          <w:rStyle w:val="Strong"/>
          <w:bCs w:val="0"/>
        </w:rPr>
        <w:t>Qualifications:</w:t>
      </w:r>
      <w:r w:rsidRPr="00C525B4">
        <w:rPr>
          <w:rStyle w:val="Strong"/>
          <w:b w:val="0"/>
        </w:rPr>
        <w:t xml:space="preserve"> </w:t>
      </w:r>
      <w:r w:rsidR="001B3FF7" w:rsidRPr="00C525B4">
        <w:rPr>
          <w:bCs/>
        </w:rPr>
        <w:t>Expertise</w:t>
      </w:r>
      <w:r w:rsidR="00FA2949" w:rsidRPr="00C525B4">
        <w:rPr>
          <w:bCs/>
        </w:rPr>
        <w:t xml:space="preserve"> in </w:t>
      </w:r>
      <w:r w:rsidR="00EE1224">
        <w:rPr>
          <w:bCs/>
        </w:rPr>
        <w:t xml:space="preserve">molecular biology, cell biology, </w:t>
      </w:r>
      <w:r w:rsidR="005A0C00">
        <w:rPr>
          <w:bCs/>
        </w:rPr>
        <w:t xml:space="preserve">immunology, </w:t>
      </w:r>
      <w:r w:rsidR="00EE1224">
        <w:rPr>
          <w:bCs/>
        </w:rPr>
        <w:t xml:space="preserve">or tissue engineering </w:t>
      </w:r>
      <w:r w:rsidR="00065EF1" w:rsidRPr="00C525B4">
        <w:rPr>
          <w:bCs/>
        </w:rPr>
        <w:t xml:space="preserve">is </w:t>
      </w:r>
      <w:r w:rsidR="00255979" w:rsidRPr="00C525B4">
        <w:rPr>
          <w:bCs/>
        </w:rPr>
        <w:t xml:space="preserve">expected from </w:t>
      </w:r>
      <w:r w:rsidR="00C04F40">
        <w:rPr>
          <w:bCs/>
        </w:rPr>
        <w:t xml:space="preserve">the </w:t>
      </w:r>
      <w:r w:rsidR="00065EF1" w:rsidRPr="00C525B4">
        <w:rPr>
          <w:bCs/>
        </w:rPr>
        <w:t>applicants</w:t>
      </w:r>
      <w:r w:rsidR="001B3FF7" w:rsidRPr="00C525B4">
        <w:rPr>
          <w:bCs/>
        </w:rPr>
        <w:t xml:space="preserve">. </w:t>
      </w:r>
    </w:p>
    <w:p w14:paraId="64D8003C" w14:textId="77777777" w:rsidR="00FE075D" w:rsidRPr="00C525B4" w:rsidRDefault="00FE075D" w:rsidP="00911FF1">
      <w:pPr>
        <w:jc w:val="both"/>
        <w:rPr>
          <w:bCs/>
        </w:rPr>
      </w:pPr>
    </w:p>
    <w:p w14:paraId="4D8DF322" w14:textId="627ECE46" w:rsidR="00EF5211" w:rsidRPr="00C525B4" w:rsidRDefault="00CB356E" w:rsidP="00911FF1">
      <w:pPr>
        <w:jc w:val="both"/>
        <w:rPr>
          <w:bCs/>
        </w:rPr>
      </w:pPr>
      <w:r w:rsidRPr="00C525B4">
        <w:rPr>
          <w:bCs/>
        </w:rPr>
        <w:t>Please</w:t>
      </w:r>
      <w:r w:rsidR="00FA2949" w:rsidRPr="00C525B4">
        <w:rPr>
          <w:bCs/>
        </w:rPr>
        <w:t xml:space="preserve"> </w:t>
      </w:r>
      <w:r w:rsidR="00B926BA" w:rsidRPr="00C525B4">
        <w:rPr>
          <w:bCs/>
        </w:rPr>
        <w:t>send</w:t>
      </w:r>
      <w:r w:rsidR="000F7341" w:rsidRPr="00C525B4">
        <w:rPr>
          <w:bCs/>
        </w:rPr>
        <w:t xml:space="preserve"> your </w:t>
      </w:r>
      <w:r w:rsidR="00CC5B9B" w:rsidRPr="00C525B4">
        <w:rPr>
          <w:bCs/>
        </w:rPr>
        <w:t xml:space="preserve">CV, </w:t>
      </w:r>
      <w:r w:rsidR="00B926BA" w:rsidRPr="00C525B4">
        <w:rPr>
          <w:bCs/>
        </w:rPr>
        <w:t xml:space="preserve">a brief </w:t>
      </w:r>
      <w:r w:rsidR="000F7341" w:rsidRPr="00C525B4">
        <w:rPr>
          <w:bCs/>
        </w:rPr>
        <w:t>description of</w:t>
      </w:r>
      <w:r w:rsidR="00EF5211" w:rsidRPr="00C525B4">
        <w:rPr>
          <w:bCs/>
        </w:rPr>
        <w:t xml:space="preserve"> </w:t>
      </w:r>
      <w:r w:rsidR="00EC7269" w:rsidRPr="00C525B4">
        <w:rPr>
          <w:bCs/>
        </w:rPr>
        <w:t xml:space="preserve">your </w:t>
      </w:r>
      <w:r w:rsidR="00FA2949" w:rsidRPr="00C525B4">
        <w:rPr>
          <w:bCs/>
        </w:rPr>
        <w:t>research experience</w:t>
      </w:r>
      <w:r w:rsidR="00CC5B9B" w:rsidRPr="00C525B4">
        <w:rPr>
          <w:bCs/>
        </w:rPr>
        <w:t xml:space="preserve"> and relevance to the Qyang lab</w:t>
      </w:r>
      <w:r w:rsidR="00065EF1" w:rsidRPr="00C525B4">
        <w:rPr>
          <w:bCs/>
        </w:rPr>
        <w:t>oratory</w:t>
      </w:r>
      <w:r w:rsidR="00CC5B9B" w:rsidRPr="00C525B4">
        <w:rPr>
          <w:bCs/>
        </w:rPr>
        <w:t xml:space="preserve">, </w:t>
      </w:r>
      <w:proofErr w:type="gramStart"/>
      <w:r w:rsidR="00EC7269" w:rsidRPr="00C525B4">
        <w:rPr>
          <w:bCs/>
        </w:rPr>
        <w:t>your</w:t>
      </w:r>
      <w:proofErr w:type="gramEnd"/>
      <w:r w:rsidR="00CC5B9B" w:rsidRPr="00C525B4">
        <w:rPr>
          <w:bCs/>
        </w:rPr>
        <w:t xml:space="preserve"> reasoning </w:t>
      </w:r>
      <w:r w:rsidR="00EC7269" w:rsidRPr="00C525B4">
        <w:rPr>
          <w:bCs/>
        </w:rPr>
        <w:t>in</w:t>
      </w:r>
      <w:r w:rsidR="00CC5B9B" w:rsidRPr="00C525B4">
        <w:rPr>
          <w:bCs/>
        </w:rPr>
        <w:t xml:space="preserve"> pursuing research training in the Qyang lab</w:t>
      </w:r>
      <w:r w:rsidR="00065EF1" w:rsidRPr="00C525B4">
        <w:rPr>
          <w:bCs/>
        </w:rPr>
        <w:t>oratory</w:t>
      </w:r>
      <w:r w:rsidR="00CC5B9B" w:rsidRPr="00C525B4">
        <w:rPr>
          <w:bCs/>
        </w:rPr>
        <w:t xml:space="preserve">, and </w:t>
      </w:r>
      <w:r w:rsidR="00EC7269" w:rsidRPr="00C525B4">
        <w:rPr>
          <w:bCs/>
        </w:rPr>
        <w:t xml:space="preserve">the </w:t>
      </w:r>
      <w:r w:rsidR="00CC5B9B" w:rsidRPr="00C525B4">
        <w:rPr>
          <w:bCs/>
          <w:shd w:val="clear" w:color="auto" w:fill="FFFFFF"/>
        </w:rPr>
        <w:t>names of three references</w:t>
      </w:r>
      <w:r w:rsidR="00B926BA" w:rsidRPr="00C525B4">
        <w:rPr>
          <w:bCs/>
        </w:rPr>
        <w:t xml:space="preserve"> to </w:t>
      </w:r>
      <w:r w:rsidR="007C2EE5" w:rsidRPr="00C525B4">
        <w:rPr>
          <w:bCs/>
        </w:rPr>
        <w:t>Dr. Qyang</w:t>
      </w:r>
      <w:r w:rsidR="00B926BA" w:rsidRPr="00C525B4">
        <w:rPr>
          <w:bCs/>
        </w:rPr>
        <w:t>.</w:t>
      </w:r>
    </w:p>
    <w:p w14:paraId="59B54A6C" w14:textId="77777777" w:rsidR="00042CE8" w:rsidRPr="00C525B4" w:rsidRDefault="00EF5211" w:rsidP="00911FF1">
      <w:pPr>
        <w:jc w:val="both"/>
        <w:rPr>
          <w:bCs/>
        </w:rPr>
      </w:pPr>
      <w:r w:rsidRPr="00C525B4">
        <w:rPr>
          <w:bCs/>
        </w:rPr>
        <w:t xml:space="preserve">  </w:t>
      </w:r>
      <w:r w:rsidR="00042CE8" w:rsidRPr="00C525B4">
        <w:rPr>
          <w:bCs/>
        </w:rPr>
        <w:br/>
      </w:r>
      <w:r w:rsidR="00B702FF" w:rsidRPr="00C525B4">
        <w:rPr>
          <w:bCs/>
        </w:rPr>
        <w:t xml:space="preserve">Email:      </w:t>
      </w:r>
      <w:hyperlink r:id="rId4" w:history="1">
        <w:r w:rsidR="00157327" w:rsidRPr="00C525B4">
          <w:rPr>
            <w:rStyle w:val="Hyperlink"/>
            <w:bCs/>
            <w:color w:val="auto"/>
            <w:u w:val="none"/>
          </w:rPr>
          <w:t>yibing.qyang@yale.edu</w:t>
        </w:r>
      </w:hyperlink>
    </w:p>
    <w:p w14:paraId="1AF500BB" w14:textId="77777777" w:rsidR="00C64AE1" w:rsidRPr="00C525B4" w:rsidRDefault="00C64AE1" w:rsidP="00911FF1">
      <w:pPr>
        <w:jc w:val="both"/>
        <w:rPr>
          <w:bCs/>
          <w:u w:val="single"/>
        </w:rPr>
      </w:pPr>
    </w:p>
    <w:p w14:paraId="4429C433" w14:textId="77777777" w:rsidR="007A282C" w:rsidRPr="00C525B4" w:rsidRDefault="00B702FF" w:rsidP="00911FF1">
      <w:pPr>
        <w:jc w:val="both"/>
        <w:rPr>
          <w:bCs/>
          <w:lang w:val="nl-NL"/>
        </w:rPr>
      </w:pPr>
      <w:r w:rsidRPr="00C525B4">
        <w:rPr>
          <w:bCs/>
          <w:lang w:val="nl-NL"/>
        </w:rPr>
        <w:t xml:space="preserve">Website:  </w:t>
      </w:r>
      <w:hyperlink r:id="rId5" w:history="1">
        <w:r w:rsidR="0001470C" w:rsidRPr="00C525B4">
          <w:rPr>
            <w:rStyle w:val="Hyperlink"/>
            <w:bCs/>
            <w:color w:val="auto"/>
            <w:lang w:val="nl-NL"/>
          </w:rPr>
          <w:t>http://medicine.yale.edu/lab/qyang/</w:t>
        </w:r>
      </w:hyperlink>
    </w:p>
    <w:p w14:paraId="1158B032" w14:textId="77777777" w:rsidR="0001470C" w:rsidRPr="00C525B4" w:rsidRDefault="0001470C" w:rsidP="00911FF1">
      <w:pPr>
        <w:jc w:val="both"/>
        <w:rPr>
          <w:bCs/>
          <w:lang w:val="nl-NL"/>
        </w:rPr>
      </w:pPr>
    </w:p>
    <w:p w14:paraId="0417118F" w14:textId="4FB5111A" w:rsidR="00042CE8" w:rsidRPr="00C525B4" w:rsidRDefault="007A282C" w:rsidP="00911FF1">
      <w:pPr>
        <w:jc w:val="both"/>
        <w:rPr>
          <w:bCs/>
        </w:rPr>
      </w:pPr>
      <w:r w:rsidRPr="00C525B4">
        <w:rPr>
          <w:bCs/>
        </w:rPr>
        <w:t>Yale University is an equal opportunity employer.</w:t>
      </w:r>
    </w:p>
    <w:sectPr w:rsidR="00042CE8" w:rsidRPr="00C525B4" w:rsidSect="00A4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E8"/>
    <w:rsid w:val="0001470C"/>
    <w:rsid w:val="000400ED"/>
    <w:rsid w:val="00042CE8"/>
    <w:rsid w:val="0004479C"/>
    <w:rsid w:val="00062DC0"/>
    <w:rsid w:val="00065EF1"/>
    <w:rsid w:val="0008491D"/>
    <w:rsid w:val="00087B1E"/>
    <w:rsid w:val="00093975"/>
    <w:rsid w:val="000A7918"/>
    <w:rsid w:val="000B32DC"/>
    <w:rsid w:val="000D083E"/>
    <w:rsid w:val="000E0A95"/>
    <w:rsid w:val="000F622D"/>
    <w:rsid w:val="000F67ED"/>
    <w:rsid w:val="000F7341"/>
    <w:rsid w:val="00111280"/>
    <w:rsid w:val="00125BB4"/>
    <w:rsid w:val="00137B8D"/>
    <w:rsid w:val="001442C2"/>
    <w:rsid w:val="00157327"/>
    <w:rsid w:val="0015753F"/>
    <w:rsid w:val="00164645"/>
    <w:rsid w:val="0018126B"/>
    <w:rsid w:val="001A4128"/>
    <w:rsid w:val="001B3FF7"/>
    <w:rsid w:val="001B558A"/>
    <w:rsid w:val="001B7AA2"/>
    <w:rsid w:val="00204AA1"/>
    <w:rsid w:val="0022134B"/>
    <w:rsid w:val="00226523"/>
    <w:rsid w:val="00255979"/>
    <w:rsid w:val="00256A58"/>
    <w:rsid w:val="0025777E"/>
    <w:rsid w:val="002909E5"/>
    <w:rsid w:val="002940FA"/>
    <w:rsid w:val="00297EB7"/>
    <w:rsid w:val="002A0492"/>
    <w:rsid w:val="002D67F6"/>
    <w:rsid w:val="002D7B9B"/>
    <w:rsid w:val="00303058"/>
    <w:rsid w:val="00361F04"/>
    <w:rsid w:val="00363597"/>
    <w:rsid w:val="00370892"/>
    <w:rsid w:val="003800ED"/>
    <w:rsid w:val="003914CC"/>
    <w:rsid w:val="003C304A"/>
    <w:rsid w:val="003E55E4"/>
    <w:rsid w:val="00412ACC"/>
    <w:rsid w:val="00421059"/>
    <w:rsid w:val="00422291"/>
    <w:rsid w:val="00432858"/>
    <w:rsid w:val="00437CD7"/>
    <w:rsid w:val="004408CA"/>
    <w:rsid w:val="00443F2B"/>
    <w:rsid w:val="00481E23"/>
    <w:rsid w:val="0048474D"/>
    <w:rsid w:val="00486A20"/>
    <w:rsid w:val="004921BF"/>
    <w:rsid w:val="004A0EA0"/>
    <w:rsid w:val="004A1F1D"/>
    <w:rsid w:val="004D1470"/>
    <w:rsid w:val="004D2065"/>
    <w:rsid w:val="004D77E3"/>
    <w:rsid w:val="004F5B4C"/>
    <w:rsid w:val="00515AF3"/>
    <w:rsid w:val="00516247"/>
    <w:rsid w:val="00527DB6"/>
    <w:rsid w:val="00545FFF"/>
    <w:rsid w:val="00550E77"/>
    <w:rsid w:val="005510A3"/>
    <w:rsid w:val="00574886"/>
    <w:rsid w:val="00577AA6"/>
    <w:rsid w:val="0058135B"/>
    <w:rsid w:val="005921CD"/>
    <w:rsid w:val="005A0C00"/>
    <w:rsid w:val="005B658D"/>
    <w:rsid w:val="005F04A1"/>
    <w:rsid w:val="005F747F"/>
    <w:rsid w:val="00607A39"/>
    <w:rsid w:val="00621FA0"/>
    <w:rsid w:val="00642C7F"/>
    <w:rsid w:val="00651D18"/>
    <w:rsid w:val="006647BD"/>
    <w:rsid w:val="00666802"/>
    <w:rsid w:val="00666A1D"/>
    <w:rsid w:val="006E66E4"/>
    <w:rsid w:val="006F01E4"/>
    <w:rsid w:val="007050E5"/>
    <w:rsid w:val="00715FB6"/>
    <w:rsid w:val="00726984"/>
    <w:rsid w:val="00775018"/>
    <w:rsid w:val="00793D7B"/>
    <w:rsid w:val="007A282C"/>
    <w:rsid w:val="007A36C5"/>
    <w:rsid w:val="007C2EE5"/>
    <w:rsid w:val="007C7402"/>
    <w:rsid w:val="007E59F5"/>
    <w:rsid w:val="00825BAA"/>
    <w:rsid w:val="008262E6"/>
    <w:rsid w:val="00826B79"/>
    <w:rsid w:val="00850051"/>
    <w:rsid w:val="00876286"/>
    <w:rsid w:val="008834EF"/>
    <w:rsid w:val="008A693B"/>
    <w:rsid w:val="00901DEF"/>
    <w:rsid w:val="009057D9"/>
    <w:rsid w:val="009065A1"/>
    <w:rsid w:val="00911FF1"/>
    <w:rsid w:val="0092270E"/>
    <w:rsid w:val="00930263"/>
    <w:rsid w:val="00945F69"/>
    <w:rsid w:val="00955B6F"/>
    <w:rsid w:val="0096669C"/>
    <w:rsid w:val="0096703B"/>
    <w:rsid w:val="00975069"/>
    <w:rsid w:val="009B4118"/>
    <w:rsid w:val="009E2C92"/>
    <w:rsid w:val="009E4C19"/>
    <w:rsid w:val="009F7830"/>
    <w:rsid w:val="00A144EC"/>
    <w:rsid w:val="00A238BB"/>
    <w:rsid w:val="00A460B3"/>
    <w:rsid w:val="00A67E0F"/>
    <w:rsid w:val="00A77E0A"/>
    <w:rsid w:val="00A80E2D"/>
    <w:rsid w:val="00AB424F"/>
    <w:rsid w:val="00AB70FF"/>
    <w:rsid w:val="00AC471B"/>
    <w:rsid w:val="00AD1D73"/>
    <w:rsid w:val="00AE7B31"/>
    <w:rsid w:val="00B212A7"/>
    <w:rsid w:val="00B25645"/>
    <w:rsid w:val="00B36CEC"/>
    <w:rsid w:val="00B55EA9"/>
    <w:rsid w:val="00B702FF"/>
    <w:rsid w:val="00B818A8"/>
    <w:rsid w:val="00B9035F"/>
    <w:rsid w:val="00B926BA"/>
    <w:rsid w:val="00BA68AF"/>
    <w:rsid w:val="00BD22BE"/>
    <w:rsid w:val="00BD5400"/>
    <w:rsid w:val="00C04F40"/>
    <w:rsid w:val="00C13668"/>
    <w:rsid w:val="00C145E9"/>
    <w:rsid w:val="00C146A4"/>
    <w:rsid w:val="00C34F97"/>
    <w:rsid w:val="00C525B4"/>
    <w:rsid w:val="00C55D1B"/>
    <w:rsid w:val="00C62ABB"/>
    <w:rsid w:val="00C64AE1"/>
    <w:rsid w:val="00C84678"/>
    <w:rsid w:val="00C87B7E"/>
    <w:rsid w:val="00CA41E8"/>
    <w:rsid w:val="00CB356E"/>
    <w:rsid w:val="00CB7E18"/>
    <w:rsid w:val="00CC24E7"/>
    <w:rsid w:val="00CC5B9B"/>
    <w:rsid w:val="00CD24F6"/>
    <w:rsid w:val="00CE3C8D"/>
    <w:rsid w:val="00CF4832"/>
    <w:rsid w:val="00CF4A2F"/>
    <w:rsid w:val="00D02A34"/>
    <w:rsid w:val="00D030F8"/>
    <w:rsid w:val="00D13604"/>
    <w:rsid w:val="00D43579"/>
    <w:rsid w:val="00D64DB7"/>
    <w:rsid w:val="00DA719B"/>
    <w:rsid w:val="00DB6262"/>
    <w:rsid w:val="00DC34BA"/>
    <w:rsid w:val="00DC4901"/>
    <w:rsid w:val="00DC6A35"/>
    <w:rsid w:val="00DD1689"/>
    <w:rsid w:val="00DD71B1"/>
    <w:rsid w:val="00DE00D9"/>
    <w:rsid w:val="00DF22E2"/>
    <w:rsid w:val="00E10871"/>
    <w:rsid w:val="00E10873"/>
    <w:rsid w:val="00E16D12"/>
    <w:rsid w:val="00E25EBD"/>
    <w:rsid w:val="00E617E9"/>
    <w:rsid w:val="00E65397"/>
    <w:rsid w:val="00E85B8C"/>
    <w:rsid w:val="00EB6443"/>
    <w:rsid w:val="00EC10A9"/>
    <w:rsid w:val="00EC3075"/>
    <w:rsid w:val="00EC7269"/>
    <w:rsid w:val="00EE1224"/>
    <w:rsid w:val="00EF5211"/>
    <w:rsid w:val="00F1012A"/>
    <w:rsid w:val="00F3458E"/>
    <w:rsid w:val="00F34AED"/>
    <w:rsid w:val="00F44F24"/>
    <w:rsid w:val="00F50AE8"/>
    <w:rsid w:val="00F77984"/>
    <w:rsid w:val="00F80E98"/>
    <w:rsid w:val="00F860ED"/>
    <w:rsid w:val="00FA2949"/>
    <w:rsid w:val="00FA7B6F"/>
    <w:rsid w:val="00FE075D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489BD"/>
  <w15:chartTrackingRefBased/>
  <w15:docId w15:val="{1F4BD7E9-12C3-4B18-9BCC-7DD75FEE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42CE8"/>
    <w:rPr>
      <w:i/>
      <w:iCs/>
    </w:rPr>
  </w:style>
  <w:style w:type="character" w:styleId="Strong">
    <w:name w:val="Strong"/>
    <w:uiPriority w:val="22"/>
    <w:qFormat/>
    <w:rsid w:val="00042CE8"/>
    <w:rPr>
      <w:b/>
      <w:bCs/>
    </w:rPr>
  </w:style>
  <w:style w:type="character" w:styleId="Hyperlink">
    <w:name w:val="Hyperlink"/>
    <w:rsid w:val="00157327"/>
    <w:rPr>
      <w:color w:val="0000FF"/>
      <w:u w:val="single"/>
    </w:rPr>
  </w:style>
  <w:style w:type="character" w:styleId="FollowedHyperlink">
    <w:name w:val="FollowedHyperlink"/>
    <w:rsid w:val="00FA294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6866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76">
                      <w:blockQuote w:val="1"/>
                      <w:marLeft w:val="720"/>
                      <w:marRight w:val="72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cine.yale.edu/lab/qyang/" TargetMode="External"/><Relationship Id="rId4" Type="http://schemas.openxmlformats.org/officeDocument/2006/relationships/hyperlink" Target="mailto:yibing.qyang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in the laboratory of Dr</vt:lpstr>
    </vt:vector>
  </TitlesOfParts>
  <Company>cvrc</Company>
  <LinksUpToDate>false</LinksUpToDate>
  <CharactersWithSpaces>4089</CharactersWithSpaces>
  <SharedDoc>false</SharedDoc>
  <HLinks>
    <vt:vector size="12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http://medicine.yale.edu/lab/qyang/</vt:lpwstr>
      </vt:variant>
      <vt:variant>
        <vt:lpwstr/>
      </vt:variant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mailto:yibing.qyang@yale.edu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in the laboratory of Dr</dc:title>
  <dc:subject/>
  <dc:creator>Yb Qyang</dc:creator>
  <cp:keywords/>
  <dc:description/>
  <cp:lastModifiedBy>Qyang, Yibing</cp:lastModifiedBy>
  <cp:revision>6</cp:revision>
  <dcterms:created xsi:type="dcterms:W3CDTF">2023-02-20T21:07:00Z</dcterms:created>
  <dcterms:modified xsi:type="dcterms:W3CDTF">2023-03-02T21:08:00Z</dcterms:modified>
</cp:coreProperties>
</file>